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  <w:lang w:val="en-US" w:eastAsia="zh-CN"/>
        </w:rPr>
        <w:t>“走读生”办理流程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办理流程</w:t>
      </w:r>
    </w:p>
    <w:p>
      <w:pPr>
        <w:numPr>
          <w:numId w:val="0"/>
        </w:num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需要申请“走读生”的学生先填写“吉首大学张家界学院学生校外住宿申请表”（后附），由辅导员在线上录入“走读生”学生信息，按表格要求完成所有的手续办理流程。</w:t>
      </w:r>
    </w:p>
    <w:p>
      <w:pPr>
        <w:numPr>
          <w:numId w:val="0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二、线上操作方法</w:t>
      </w:r>
      <w:bookmarkStart w:id="0" w:name="_GoBack"/>
      <w:bookmarkEnd w:id="0"/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1.进入OA系统，打开“公寓管理”页面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6690" cy="2548255"/>
            <wp:effectExtent l="0" t="0" r="1016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2.选择“公寓日常管理”下拉框中的“走读生查询”</w:t>
      </w:r>
    </w:p>
    <w:p>
      <w:pPr>
        <w:widowControl w:val="0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6690" cy="2548255"/>
            <wp:effectExtent l="0" t="0" r="1016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3.点击新增添加走读生信息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548255"/>
            <wp:effectExtent l="0" t="0" r="1016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4.根据学生填写的校外住宿申请表填写信息，最后点击保存即可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2548255"/>
            <wp:effectExtent l="0" t="0" r="1016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吉首大学张家界学院学生校外住宿申请表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900"/>
        <w:gridCol w:w="900"/>
        <w:gridCol w:w="360"/>
        <w:gridCol w:w="1080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租房详细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20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租房期限</w:t>
            </w:r>
          </w:p>
        </w:tc>
        <w:tc>
          <w:tcPr>
            <w:tcW w:w="7578" w:type="dxa"/>
            <w:gridSpan w:val="6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日      至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578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spacing w:line="48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本人同意小孩（           ）在校外租房居住，期间在校外的人身、财产安全责任自负，如发生违法违纪情况，同意学校按照相关规定处理。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3798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家长身份证粘贴处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二级学院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学工</w:t>
            </w:r>
            <w:r>
              <w:rPr>
                <w:rFonts w:hint="eastAsia"/>
                <w:sz w:val="24"/>
                <w:lang w:eastAsia="zh-CN"/>
              </w:rPr>
              <w:t>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主管院领导意见</w:t>
            </w:r>
          </w:p>
        </w:tc>
        <w:tc>
          <w:tcPr>
            <w:tcW w:w="757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4687BB-30B3-455D-B360-251C79EAA3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9A474B9-0709-4238-8E35-794CE09A1B6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F6465AB-B3A5-484E-9A39-9BF49DEA67D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75B1E9"/>
    <w:multiLevelType w:val="singleLevel"/>
    <w:tmpl w:val="F275B1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zlkNDEzZDk0MDM1MGY4MzhiOGRlN2FiZDMwYzgifQ=="/>
  </w:docVars>
  <w:rsids>
    <w:rsidRoot w:val="00000000"/>
    <w:rsid w:val="095C03F8"/>
    <w:rsid w:val="235E13D2"/>
    <w:rsid w:val="2E2C723F"/>
    <w:rsid w:val="303C02B7"/>
    <w:rsid w:val="643C2814"/>
    <w:rsid w:val="710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379</Characters>
  <Lines>0</Lines>
  <Paragraphs>0</Paragraphs>
  <TotalTime>2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2023-03-27T02:03:00Z</dcterms:created>
  <dc:creator>14729</dc:creator>
  <cp:lastModifiedBy>九月白衣卿</cp:lastModifiedBy>
  <dcterms:modified xsi:type="dcterms:W3CDTF">2023-03-27T07:02:17Z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721217F0FF4E430D8F38C800B1DBDCED</vt:lpwstr>
  </property>
</Properties>
</file>