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964" w:tblpY="118"/>
        <w:tblOverlap w:val="never"/>
        <w:tblW w:w="15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1544"/>
        <w:gridCol w:w="2423"/>
        <w:gridCol w:w="2059"/>
        <w:gridCol w:w="1490"/>
        <w:gridCol w:w="2349"/>
        <w:gridCol w:w="1575"/>
        <w:gridCol w:w="1070"/>
        <w:gridCol w:w="18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510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          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z w:val="44"/>
                <w:szCs w:val="44"/>
              </w:rPr>
              <w:t>年吉首大学张家界学院“武陵学子”奖学金汇总表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469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二级学院名称：       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349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450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填表日期：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学生姓名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院系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zAzOWI1MmFjMjAzNzg2MzY3NDhjMjgwNmM4MjUifQ=="/>
  </w:docVars>
  <w:rsids>
    <w:rsidRoot w:val="30291090"/>
    <w:rsid w:val="302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2023-10-31T02:12:00Z</dcterms:created>
  <dc:creator>Zzz</dc:creator>
  <cp:lastModifiedBy>Zzz</cp:lastModifiedBy>
  <dcterms:modified xsi:type="dcterms:W3CDTF">2023-10-31T02:13:41Z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113F0052E6B84FEDBA7257335E3F0BCB_11</vt:lpwstr>
  </property>
</Properties>
</file>